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3EC" w:rsidP="007904F2">
      <w:pPr>
        <w:pStyle w:val="Titre1"/>
        <w:ind w:firstLine="0"/>
        <w:jc w:val="both"/>
      </w:pPr>
    </w:p>
    <w:p w:rsidR="00000000" w:rsidRDefault="007C33EC">
      <w:pPr>
        <w:pStyle w:val="Titre1"/>
        <w:rPr>
          <w:sz w:val="20"/>
        </w:rPr>
      </w:pPr>
    </w:p>
    <w:p w:rsidR="00000000" w:rsidRDefault="007C33EC">
      <w:pPr>
        <w:pStyle w:val="Titre1"/>
        <w:rPr>
          <w:sz w:val="32"/>
        </w:rPr>
      </w:pPr>
      <w:r>
        <w:rPr>
          <w:sz w:val="32"/>
        </w:rPr>
        <w:t>TP L'ÉLECTRISATION</w:t>
      </w:r>
    </w:p>
    <w:p w:rsidR="00000000" w:rsidRDefault="007C33EC">
      <w:pPr>
        <w:ind w:firstLine="0"/>
      </w:pPr>
    </w:p>
    <w:p w:rsidR="00000000" w:rsidRDefault="007C33EC">
      <w:pPr>
        <w:ind w:firstLine="0"/>
        <w:rPr>
          <w:i/>
        </w:rPr>
      </w:pPr>
      <w:r>
        <w:rPr>
          <w:i/>
        </w:rPr>
        <w:t>LE MATÉRIEL</w:t>
      </w:r>
    </w:p>
    <w:p w:rsidR="00000000" w:rsidRDefault="007C33EC">
      <w:pPr>
        <w:ind w:firstLine="0"/>
        <w:rPr>
          <w:sz w:val="16"/>
        </w:rPr>
      </w:pPr>
      <w:r>
        <w:rPr>
          <w:sz w:val="16"/>
        </w:rPr>
        <w:t xml:space="preserve"> </w:t>
      </w:r>
    </w:p>
    <w:p w:rsidR="00000000" w:rsidRDefault="007C33EC">
      <w:pPr>
        <w:ind w:firstLine="550"/>
        <w:rPr>
          <w:i/>
        </w:rPr>
      </w:pPr>
      <w:r>
        <w:rPr>
          <w:i/>
        </w:rPr>
        <w:sym w:font="Symbol" w:char="F0B7"/>
      </w:r>
      <w:r>
        <w:rPr>
          <w:i/>
        </w:rPr>
        <w:t xml:space="preserve"> Vous disposez du matériel suivant :</w:t>
      </w:r>
    </w:p>
    <w:p w:rsidR="00000000" w:rsidRDefault="007C33EC">
      <w:pPr>
        <w:ind w:firstLine="0"/>
        <w:rPr>
          <w:i/>
        </w:rPr>
      </w:pPr>
      <w:r>
        <w:rPr>
          <w:i/>
        </w:rPr>
        <w:tab/>
        <w:t>- une tige de matière plastique (A)</w:t>
      </w:r>
    </w:p>
    <w:p w:rsidR="00000000" w:rsidRDefault="007C33EC">
      <w:pPr>
        <w:ind w:firstLine="0"/>
        <w:rPr>
          <w:i/>
        </w:rPr>
      </w:pPr>
      <w:r>
        <w:rPr>
          <w:i/>
        </w:rPr>
        <w:tab/>
        <w:t>- une tige de verre (ou d'altuglas) (B)</w:t>
      </w:r>
    </w:p>
    <w:p w:rsidR="00000000" w:rsidRDefault="007C33EC">
      <w:pPr>
        <w:ind w:firstLine="660"/>
        <w:rPr>
          <w:i/>
        </w:rPr>
      </w:pPr>
      <w:r>
        <w:rPr>
          <w:i/>
        </w:rPr>
        <w:t>- une tige métallique en laiton (M)</w:t>
      </w:r>
    </w:p>
    <w:p w:rsidR="00000000" w:rsidRDefault="007C33EC">
      <w:pPr>
        <w:ind w:firstLine="0"/>
        <w:rPr>
          <w:i/>
        </w:rPr>
      </w:pPr>
      <w:r>
        <w:rPr>
          <w:i/>
        </w:rPr>
        <w:tab/>
        <w:t>- un chiffon (A') de couleur ..............</w:t>
      </w:r>
    </w:p>
    <w:p w:rsidR="00000000" w:rsidRDefault="007C33EC">
      <w:pPr>
        <w:ind w:firstLine="0"/>
        <w:rPr>
          <w:i/>
        </w:rPr>
      </w:pPr>
      <w:r>
        <w:rPr>
          <w:i/>
        </w:rPr>
        <w:tab/>
        <w:t>- un deuxième chiffon</w:t>
      </w:r>
      <w:r>
        <w:rPr>
          <w:i/>
        </w:rPr>
        <w:t xml:space="preserve"> (B') de couleur .............</w:t>
      </w:r>
    </w:p>
    <w:p w:rsidR="00000000" w:rsidRDefault="007C33EC">
      <w:pPr>
        <w:ind w:firstLine="0"/>
        <w:rPr>
          <w:i/>
        </w:rPr>
      </w:pPr>
      <w:r>
        <w:rPr>
          <w:i/>
        </w:rPr>
        <w:tab/>
        <w:t>- deux pendules électrostatiques (P et P') : boule de polystyrène enveloppée de papier d'aluminium et attachée à un support par un fil fin.</w:t>
      </w:r>
    </w:p>
    <w:p w:rsidR="00000000" w:rsidRDefault="007C33EC">
      <w:pPr>
        <w:ind w:firstLine="0"/>
        <w:rPr>
          <w:i/>
          <w:sz w:val="12"/>
        </w:rPr>
      </w:pPr>
      <w:r>
        <w:rPr>
          <w:i/>
          <w:sz w:val="12"/>
        </w:rPr>
        <w:tab/>
      </w:r>
    </w:p>
    <w:p w:rsidR="00000000" w:rsidRDefault="007C33EC">
      <w:pPr>
        <w:ind w:firstLine="550"/>
        <w:rPr>
          <w:i/>
        </w:rPr>
      </w:pPr>
      <w:r>
        <w:rPr>
          <w:i/>
        </w:rPr>
        <w:sym w:font="Symbol" w:char="F0B7"/>
      </w:r>
      <w:r>
        <w:rPr>
          <w:i/>
        </w:rPr>
        <w:t xml:space="preserve"> L'ensemble du matériel est placé sur le radiateur : vous devrez le replacer au c</w:t>
      </w:r>
      <w:r>
        <w:rPr>
          <w:i/>
        </w:rPr>
        <w:t>haud et au sec, après chaque manipulation.</w:t>
      </w:r>
    </w:p>
    <w:p w:rsidR="00000000" w:rsidRDefault="007C33EC">
      <w:pPr>
        <w:rPr>
          <w:i/>
        </w:rPr>
      </w:pPr>
      <w:r>
        <w:rPr>
          <w:i/>
        </w:rPr>
        <w:sym w:font="Symbol" w:char="F0B7"/>
      </w:r>
      <w:r>
        <w:rPr>
          <w:i/>
        </w:rPr>
        <w:t xml:space="preserve"> Toujours utiliser le chiffon (A') avec la tige (A) et le chiffon (B') avec la tige (B)</w:t>
      </w:r>
    </w:p>
    <w:p w:rsidR="00000000" w:rsidRDefault="007C33EC"/>
    <w:p w:rsidR="00000000" w:rsidRDefault="007C33EC">
      <w:pPr>
        <w:pStyle w:val="Titre2"/>
        <w:ind w:firstLine="0"/>
      </w:pPr>
      <w:r>
        <w:t>A - L'ÉLECTRISATION PAR CONTACT</w:t>
      </w:r>
    </w:p>
    <w:p w:rsidR="00000000" w:rsidRDefault="007C33EC">
      <w:pPr>
        <w:ind w:firstLine="0"/>
      </w:pPr>
    </w:p>
    <w:p w:rsidR="00000000" w:rsidRDefault="007C33EC">
      <w:r>
        <w:sym w:font="Wingdings" w:char="F08C"/>
      </w:r>
      <w:r>
        <w:t xml:space="preserve"> Frottez l'extrémité de la tige (A) avec le chiffon (A') et approcher la zone frottée de </w:t>
      </w:r>
      <w:r>
        <w:t>la sphère du pendule (P).</w:t>
      </w:r>
    </w:p>
    <w:p w:rsidR="00000000" w:rsidRDefault="007C33EC">
      <w:pPr>
        <w:ind w:firstLine="880"/>
      </w:pPr>
      <w:r>
        <w:rPr>
          <w:noProof/>
          <w:sz w:val="20"/>
        </w:rPr>
        <w:pict>
          <v:rect id="_x0000_s1027" style="position:absolute;left:0;text-align:left;margin-left:27.5pt;margin-top:7.65pt;width:456.5pt;height:55.65pt;z-index:251645440" o:allowincell="f" filled="f"/>
        </w:pict>
      </w:r>
    </w:p>
    <w:p w:rsidR="00000000" w:rsidRDefault="007C33EC">
      <w:pPr>
        <w:ind w:firstLine="880"/>
      </w:pPr>
      <w:r>
        <w:t>Observations :</w:t>
      </w:r>
    </w:p>
    <w:p w:rsidR="00000000" w:rsidRDefault="007C33EC">
      <w:pPr>
        <w:ind w:firstLine="88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550"/>
      </w:pPr>
      <w:r>
        <w:sym w:font="Wingdings" w:char="F08D"/>
      </w:r>
      <w:r>
        <w:t xml:space="preserve"> Toucher la sphère du pendule avec la main et recommencer la manipulation précédente en approchant l'autre extré-mité de la tige (non frottée) de la sphère du pendule.</w:t>
      </w:r>
    </w:p>
    <w:p w:rsidR="00000000" w:rsidRDefault="007C33EC">
      <w:pPr>
        <w:ind w:firstLine="880"/>
      </w:pPr>
      <w:r>
        <w:rPr>
          <w:noProof/>
          <w:sz w:val="20"/>
        </w:rPr>
        <w:pict>
          <v:rect id="_x0000_s1028" style="position:absolute;left:0;text-align:left;margin-left:27.5pt;margin-top:7.65pt;width:456.5pt;height:45pt;z-index:251646464" o:allowincell="f" filled="f"/>
        </w:pict>
      </w:r>
    </w:p>
    <w:p w:rsidR="00000000" w:rsidRDefault="007C33EC">
      <w:pPr>
        <w:ind w:firstLine="880"/>
      </w:pPr>
      <w:r>
        <w:t>Observations :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  <w:r>
        <w:t xml:space="preserve"> </w:t>
      </w:r>
    </w:p>
    <w:p w:rsidR="00000000" w:rsidRDefault="007C33EC">
      <w:pPr>
        <w:ind w:firstLine="550"/>
      </w:pPr>
      <w:r>
        <w:sym w:font="Wingdings" w:char="F08E"/>
      </w:r>
      <w:r>
        <w:t xml:space="preserve"> Électriser le pe</w:t>
      </w:r>
      <w:r>
        <w:t>ndule (P) avec la tige (A), préalablement frottée avec le chiffon (A'). Faire de même pour le pendule (P') avec la tige (B), préalablement frottée avec le chiffon (B').</w:t>
      </w:r>
    </w:p>
    <w:p w:rsidR="00000000" w:rsidRDefault="007C33EC">
      <w:pPr>
        <w:ind w:firstLine="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6.85pt;width:308pt;height:180pt;z-index:251647488" o:allowincell="f" filled="f" stroked="f">
            <v:textbox>
              <w:txbxContent>
                <w:p w:rsidR="00000000" w:rsidRDefault="007C33EC">
                  <w:pPr>
                    <w:ind w:firstLine="550"/>
                  </w:pPr>
                  <w:r>
                    <w:t>Rapprocher doucement l'une de l'autre la sphère de (P) et la sphère de (P') :</w:t>
                  </w:r>
                </w:p>
                <w:p w:rsidR="00000000" w:rsidRDefault="007C33EC"/>
                <w:p w:rsidR="00000000" w:rsidRDefault="007C33EC">
                  <w:r>
                    <w:t>Observations :</w:t>
                  </w:r>
                </w:p>
              </w:txbxContent>
            </v:textbox>
          </v:shape>
        </w:pict>
      </w:r>
    </w:p>
    <w:p w:rsidR="00000000" w:rsidRDefault="007C33EC">
      <w:pPr>
        <w:ind w:firstLine="0"/>
        <w:jc w:val="right"/>
      </w:pPr>
      <w:r>
        <w:rPr>
          <w:noProof/>
          <w:sz w:val="20"/>
        </w:rPr>
        <w:pict>
          <v:rect id="_x0000_s1031" style="position:absolute;left:0;text-align:left;margin-left:11pt;margin-top:60.85pt;width:286pt;height:81pt;z-index:251648512" o:allowincell="f"/>
        </w:pict>
      </w:r>
      <w:r>
        <w:object w:dxaOrig="5639" w:dyaOrig="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3pt;height:171.4pt" o:ole="" fillcolor="window">
            <v:imagedata r:id="rId6" o:title=""/>
          </v:shape>
          <o:OLEObject Type="Embed" ProgID="PBrush" ShapeID="_x0000_i1025" DrawAspect="Content" ObjectID="_1394620795" r:id="rId7"/>
        </w:objec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550"/>
      </w:pPr>
      <w:r>
        <w:sym w:font="Wingdings" w:char="F08F"/>
      </w:r>
      <w:r>
        <w:t xml:space="preserve"> Recommencer le même type de manipulation avec les deux pendu</w:t>
      </w:r>
      <w:r>
        <w:t>les (P) et (P') pour répondre aux questions ci-dessous et compléter le tableau récapitulatif de résultats ; (on prendra soin de toucher la sphère de chaque pendule avec la main entre deux séries d'expériences)</w:t>
      </w:r>
    </w:p>
    <w:p w:rsidR="00000000" w:rsidRDefault="007C33EC">
      <w:pPr>
        <w:ind w:firstLine="880"/>
      </w:pPr>
      <w:r>
        <w:rPr>
          <w:noProof/>
          <w:sz w:val="20"/>
        </w:rPr>
        <w:pict>
          <v:rect id="_x0000_s1032" style="position:absolute;left:0;text-align:left;margin-left:27.5pt;margin-top:7.65pt;width:456.5pt;height:59.25pt;z-index:251649536" o:allowincell="f" filled="f"/>
        </w:pict>
      </w:r>
    </w:p>
    <w:p w:rsidR="00000000" w:rsidRDefault="007C33EC">
      <w:pPr>
        <w:ind w:firstLine="770"/>
      </w:pPr>
      <w:r>
        <w:t>Peut-il exister une seule sorte de charge él</w:t>
      </w:r>
      <w:r>
        <w:t>ectrique ? (détaillez)</w:t>
      </w:r>
    </w:p>
    <w:p w:rsidR="00000000" w:rsidRDefault="007C33EC">
      <w:pPr>
        <w:ind w:firstLine="88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182"/>
        <w:gridCol w:w="1996"/>
        <w:gridCol w:w="19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3EC">
            <w:pPr>
              <w:spacing w:before="60" w:after="60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</w:tcBorders>
          </w:tcPr>
          <w:p w:rsidR="00000000" w:rsidRDefault="007C33EC">
            <w:pPr>
              <w:spacing w:before="60" w:after="60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93" w:type="dxa"/>
            <w:gridSpan w:val="2"/>
          </w:tcPr>
          <w:p w:rsidR="00000000" w:rsidRDefault="007C33EC">
            <w:pPr>
              <w:spacing w:before="60" w:after="60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PENDULE   (P)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82" w:type="dxa"/>
            <w:tcBorders>
              <w:top w:val="nil"/>
              <w:left w:val="nil"/>
            </w:tcBorders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96" w:type="dxa"/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chargé avec tige (A)</w:t>
            </w: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97" w:type="dxa"/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chargé avec tige (A')</w:t>
            </w: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 w:val="restart"/>
            <w:textDirection w:val="btLr"/>
          </w:tcPr>
          <w:p w:rsidR="00000000" w:rsidRDefault="007C33EC">
            <w:pPr>
              <w:spacing w:before="120"/>
              <w:ind w:left="113" w:right="113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PENDULE   (P')</w:t>
            </w:r>
          </w:p>
        </w:tc>
        <w:tc>
          <w:tcPr>
            <w:tcW w:w="2182" w:type="dxa"/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chargé avec tige (A)</w:t>
            </w: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96" w:type="dxa"/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97" w:type="dxa"/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/>
          </w:tcPr>
          <w:p w:rsidR="00000000" w:rsidRDefault="007C33EC">
            <w:pPr>
              <w:ind w:firstLine="0"/>
            </w:pPr>
          </w:p>
        </w:tc>
        <w:tc>
          <w:tcPr>
            <w:tcW w:w="2182" w:type="dxa"/>
          </w:tcPr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000000" w:rsidRDefault="007C33EC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chargé avec tige (A')</w:t>
            </w:r>
          </w:p>
        </w:tc>
        <w:tc>
          <w:tcPr>
            <w:tcW w:w="1996" w:type="dxa"/>
          </w:tcPr>
          <w:p w:rsidR="00000000" w:rsidRDefault="007C33EC">
            <w:pPr>
              <w:ind w:firstLine="0"/>
            </w:pPr>
          </w:p>
          <w:p w:rsidR="00000000" w:rsidRDefault="007C33EC">
            <w:pPr>
              <w:ind w:firstLine="0"/>
            </w:pPr>
          </w:p>
          <w:p w:rsidR="00000000" w:rsidRDefault="007C33EC">
            <w:pPr>
              <w:ind w:firstLine="0"/>
            </w:pPr>
          </w:p>
          <w:p w:rsidR="00000000" w:rsidRDefault="007C33EC">
            <w:pPr>
              <w:ind w:firstLine="0"/>
            </w:pPr>
          </w:p>
        </w:tc>
        <w:tc>
          <w:tcPr>
            <w:tcW w:w="1997" w:type="dxa"/>
          </w:tcPr>
          <w:p w:rsidR="00000000" w:rsidRDefault="007C33EC">
            <w:pPr>
              <w:ind w:firstLine="0"/>
            </w:pPr>
          </w:p>
        </w:tc>
      </w:tr>
    </w:tbl>
    <w:p w:rsidR="00000000" w:rsidRDefault="007C33EC">
      <w:pPr>
        <w:ind w:firstLine="0"/>
      </w:pPr>
    </w:p>
    <w:p w:rsidR="00000000" w:rsidRDefault="007C33EC">
      <w:pPr>
        <w:ind w:firstLine="550"/>
      </w:pPr>
      <w:r>
        <w:t>En déduire les règles d'interactions entre les deux types de charges électriques :</w:t>
      </w:r>
    </w:p>
    <w:p w:rsidR="00000000" w:rsidRDefault="007C33EC">
      <w:pPr>
        <w:ind w:firstLine="550"/>
        <w:rPr>
          <w:sz w:val="16"/>
        </w:rPr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ind w:left="550" w:right="652" w:firstLine="0"/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ind w:left="550" w:right="652" w:firstLine="0"/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ind w:left="550" w:right="652" w:firstLine="0"/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ind w:left="550" w:right="652" w:firstLine="0"/>
      </w:pPr>
    </w:p>
    <w:p w:rsidR="00000000" w:rsidRDefault="007C33EC">
      <w:pPr>
        <w:ind w:firstLine="0"/>
      </w:pPr>
    </w:p>
    <w:p w:rsidR="00000000" w:rsidRDefault="007C33EC">
      <w:pPr>
        <w:ind w:firstLine="550"/>
      </w:pPr>
      <w:r>
        <w:t xml:space="preserve">Expliquer pourquoi la sphère du pendule dans l'expérience </w:t>
      </w:r>
      <w:r>
        <w:sym w:font="Wingdings" w:char="F08C"/>
      </w:r>
      <w:r>
        <w:t xml:space="preserve"> est repoussée après une attraction initiale.</w:t>
      </w:r>
    </w:p>
    <w:p w:rsidR="00000000" w:rsidRDefault="007C33EC">
      <w:pPr>
        <w:ind w:firstLine="0"/>
      </w:pPr>
      <w:r>
        <w:rPr>
          <w:noProof/>
          <w:sz w:val="20"/>
        </w:rPr>
        <w:pict>
          <v:rect id="_x0000_s1040" style="position:absolute;left:0;text-align:left;margin-left:28.65pt;margin-top:9.05pt;width:456.5pt;height:34.2pt;z-index:251655680" o:allowincell="f" filled="f"/>
        </w:pic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550"/>
      </w:pPr>
      <w:r>
        <w:sym w:font="Wingdings" w:char="F090"/>
      </w:r>
      <w:r>
        <w:t xml:space="preserve"> Frotter maintenant la tige métallique (M) en la tenant directement à la main et approcher cette tige de la sphère du pendule (P).</w:t>
      </w:r>
    </w:p>
    <w:p w:rsidR="00000000" w:rsidRDefault="007C33EC">
      <w:pPr>
        <w:ind w:firstLine="880"/>
      </w:pPr>
      <w:r>
        <w:rPr>
          <w:noProof/>
          <w:sz w:val="20"/>
        </w:rPr>
        <w:pict>
          <v:rect id="_x0000_s1037" style="position:absolute;left:0;text-align:left;margin-left:27.5pt;margin-top:7.65pt;width:456.5pt;height:45pt;z-index:251652608" o:allowincell="f" filled="f"/>
        </w:pict>
      </w:r>
    </w:p>
    <w:p w:rsidR="00000000" w:rsidRDefault="007C33EC">
      <w:pPr>
        <w:ind w:firstLine="880"/>
      </w:pPr>
      <w:r>
        <w:t>Observat</w:t>
      </w:r>
      <w:r>
        <w:t>ions :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550"/>
      </w:pPr>
      <w:r>
        <w:sym w:font="Wingdings" w:char="F091"/>
      </w:r>
      <w:r>
        <w:t xml:space="preserve"> Tenir la tige métallique par un chiffon et recommencer l'expérience précédente.</w:t>
      </w:r>
    </w:p>
    <w:p w:rsidR="00000000" w:rsidRDefault="007C33EC">
      <w:pPr>
        <w:ind w:firstLine="880"/>
      </w:pPr>
      <w:r>
        <w:rPr>
          <w:noProof/>
          <w:sz w:val="20"/>
        </w:rPr>
        <w:pict>
          <v:rect id="_x0000_s1038" style="position:absolute;left:0;text-align:left;margin-left:27.5pt;margin-top:7.65pt;width:456.5pt;height:120pt;z-index:251653632" o:allowincell="f" filled="f"/>
        </w:pict>
      </w:r>
    </w:p>
    <w:p w:rsidR="00000000" w:rsidRDefault="007C33EC">
      <w:pPr>
        <w:ind w:firstLine="880"/>
      </w:pPr>
      <w:r>
        <w:t>Observations :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880"/>
      </w:pPr>
      <w:r>
        <w:t xml:space="preserve">L'attraction de la sphère du pendule est-elle aussi forte que dans l'expérience </w:t>
      </w:r>
      <w:r>
        <w:sym w:font="Wingdings" w:char="F08C"/>
      </w:r>
      <w:r>
        <w:t xml:space="preserve"> ?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880"/>
      </w:pPr>
      <w:r>
        <w:t>L'attraction de la sphère du pendule est-elle limitée à la</w:t>
      </w:r>
      <w:r>
        <w:t xml:space="preserve"> zone frottée de la tige ?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  <w:r>
        <w:t>Réaliser maintenant les expériences B et C en alternance, sur les postes où elles sont installées :</w:t>
      </w:r>
    </w:p>
    <w:p w:rsidR="00000000" w:rsidRDefault="007C33EC">
      <w:pPr>
        <w:ind w:firstLine="0"/>
      </w:pPr>
    </w:p>
    <w:p w:rsidR="00000000" w:rsidRDefault="007C33EC">
      <w:pPr>
        <w:pStyle w:val="Titre2"/>
        <w:ind w:firstLine="0"/>
      </w:pPr>
      <w:r>
        <w:t>B - UN AUTRE MODE D'ÉLECTRISATION</w:t>
      </w:r>
    </w:p>
    <w:p w:rsidR="00000000" w:rsidRDefault="007C33EC">
      <w:pPr>
        <w:ind w:firstLine="0"/>
      </w:pPr>
    </w:p>
    <w:p w:rsidR="00000000" w:rsidRDefault="007C33EC">
      <w:pPr>
        <w:ind w:firstLine="0"/>
        <w:jc w:val="right"/>
      </w:pPr>
      <w:r>
        <w:rPr>
          <w:noProof/>
        </w:rPr>
        <w:pict>
          <v:line id="_x0000_s1035" style="position:absolute;left:0;text-align:left;flip:y;z-index:251651584" from="325.05pt,85pt" to="390.6pt,98.2pt" o:allowincell="f">
            <v:stroke endarrow="block" endarrowwidth="narrow" endarrowlength="short"/>
          </v:line>
        </w:pict>
      </w:r>
      <w:r>
        <w:rPr>
          <w:noProof/>
        </w:rPr>
        <w:pict>
          <v:shape id="_x0000_s1034" type="#_x0000_t202" style="position:absolute;left:0;text-align:left;margin-left:.3pt;margin-top:4.25pt;width:359.1pt;height:126.35pt;z-index:251650560" o:allowincell="f" filled="f" stroked="f">
            <v:textbox>
              <w:txbxContent>
                <w:p w:rsidR="00000000" w:rsidRDefault="007C33EC">
                  <w:pPr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 xml:space="preserve">LE MATÉRIEL </w:t>
                  </w:r>
                </w:p>
                <w:p w:rsidR="00000000" w:rsidRDefault="007C33EC">
                  <w:pPr>
                    <w:rPr>
                      <w:i/>
                    </w:rPr>
                  </w:pPr>
                </w:p>
                <w:p w:rsidR="00000000" w:rsidRDefault="007C33EC">
                  <w:pPr>
                    <w:ind w:firstLine="550"/>
                    <w:rPr>
                      <w:i/>
                    </w:rPr>
                  </w:pPr>
                  <w:r>
                    <w:rPr>
                      <w:i/>
                    </w:rPr>
                    <w:sym w:font="Symbol" w:char="F0B7"/>
                  </w:r>
                  <w:r>
                    <w:rPr>
                      <w:i/>
                    </w:rPr>
                    <w:t xml:space="preserve"> Vous disposez maintenant du matériel suivant :</w:t>
                  </w:r>
                </w:p>
                <w:p w:rsidR="00000000" w:rsidRDefault="007C33EC">
                  <w:pPr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ab/>
                    <w:t>- une tige de matière plastique (A)</w:t>
                  </w:r>
                </w:p>
                <w:p w:rsidR="00000000" w:rsidRDefault="007C33EC">
                  <w:pPr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ab/>
                    <w:t>- un chiffon (A') de couleur ..............</w:t>
                  </w:r>
                </w:p>
                <w:p w:rsidR="00000000" w:rsidRDefault="007C33EC">
                  <w:pPr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ab/>
                    <w:t>- un électroscope, boîtier vitré contenant une tige métallique portant  :</w:t>
                  </w:r>
                </w:p>
                <w:p w:rsidR="00000000" w:rsidRDefault="007C33EC">
                  <w:pPr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- à sa base deux lames métalliques souples.</w:t>
                  </w:r>
                </w:p>
                <w:p w:rsidR="00000000" w:rsidRDefault="007C33EC">
                  <w:pPr>
                    <w:ind w:firstLine="0"/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- à</w:t>
                  </w:r>
                  <w:r>
                    <w:rPr>
                      <w:i/>
                    </w:rPr>
                    <w:t xml:space="preserve"> sa partie supérieure une sphère (ou un plateau) métallique.</w:t>
                  </w:r>
                </w:p>
                <w:p w:rsidR="00000000" w:rsidRDefault="007C33EC"/>
                <w:p w:rsidR="00000000" w:rsidRDefault="007C33EC"/>
              </w:txbxContent>
            </v:textbox>
          </v:shape>
        </w:pict>
      </w:r>
      <w:r>
        <w:object w:dxaOrig="3285" w:dyaOrig="3000">
          <v:shape id="_x0000_i1026" type="#_x0000_t75" style="width:148.2pt;height:135.15pt" o:ole="" fillcolor="window">
            <v:imagedata r:id="rId8" o:title=""/>
          </v:shape>
          <o:OLEObject Type="Embed" ProgID="PBrush" ShapeID="_x0000_i1026" DrawAspect="Content" ObjectID="_1394620796" r:id="rId9"/>
        </w:object>
      </w:r>
    </w:p>
    <w:p w:rsidR="00000000" w:rsidRDefault="007C33EC">
      <w:pPr>
        <w:ind w:firstLine="550"/>
      </w:pPr>
      <w:r>
        <w:sym w:font="Wingdings" w:char="F08C"/>
      </w:r>
      <w:r>
        <w:t xml:space="preserve">Réaliser alors l'expérience décrite par la succession d'opérations </w:t>
      </w:r>
      <w:r>
        <w:t>ci-dessous :</w:t>
      </w:r>
    </w:p>
    <w:p w:rsidR="00000000" w:rsidRDefault="007C33EC">
      <w:pPr>
        <w:ind w:firstLine="550"/>
        <w:rPr>
          <w:sz w:val="16"/>
        </w:rPr>
      </w:pPr>
    </w:p>
    <w:p w:rsidR="00000000" w:rsidRDefault="007C33EC">
      <w:pPr>
        <w:ind w:firstLine="1100"/>
      </w:pPr>
      <w:r>
        <w:lastRenderedPageBreak/>
        <w:t>A) approcher la tige frottée du plateau de l'électroscope, sans toucher le plateau.</w:t>
      </w:r>
    </w:p>
    <w:p w:rsidR="00000000" w:rsidRDefault="007C33EC">
      <w:pPr>
        <w:ind w:firstLine="1100"/>
      </w:pPr>
      <w:r>
        <w:t>B) en maintenant la tige au voisinage du plateau, toucher celui-ci avec la main.</w:t>
      </w:r>
    </w:p>
    <w:p w:rsidR="00000000" w:rsidRDefault="007C33EC">
      <w:pPr>
        <w:ind w:firstLine="1100"/>
      </w:pPr>
      <w:r>
        <w:t>C) retirer la main avant de retirer la tige.</w:t>
      </w:r>
    </w:p>
    <w:p w:rsidR="00000000" w:rsidRDefault="007C33EC">
      <w:pPr>
        <w:ind w:firstLine="1100"/>
      </w:pPr>
      <w:r>
        <w:t>D) retirer enfin la tige.</w:t>
      </w:r>
    </w:p>
    <w:p w:rsidR="00000000" w:rsidRDefault="007C33EC">
      <w:pPr>
        <w:ind w:firstLine="1100"/>
      </w:pPr>
    </w:p>
    <w:p w:rsidR="00000000" w:rsidRDefault="007C33EC">
      <w:pPr>
        <w:ind w:firstLine="0"/>
        <w:jc w:val="center"/>
      </w:pPr>
      <w:r>
        <w:object w:dxaOrig="10035" w:dyaOrig="3630">
          <v:shape id="_x0000_i1027" type="#_x0000_t75" style="width:335.85pt;height:121.25pt" o:ole="" fillcolor="window">
            <v:imagedata r:id="rId10" o:title=""/>
          </v:shape>
          <o:OLEObject Type="Embed" ProgID="PBrush" ShapeID="_x0000_i1027" DrawAspect="Content" ObjectID="_1394620797" r:id="rId11"/>
        </w:object>
      </w:r>
    </w:p>
    <w:p w:rsidR="00000000" w:rsidRDefault="007C33EC">
      <w:pPr>
        <w:ind w:firstLine="770"/>
      </w:pPr>
      <w:r>
        <w:sym w:font="Wingdings" w:char="F08D"/>
      </w:r>
      <w:r>
        <w:t xml:space="preserve"> Consignez vos observations et interpréter cette expérience, en utilisant uniquement le mouvement des électrons dans l'ensemble métallique de l'électroscope.</w:t>
      </w:r>
    </w:p>
    <w:p w:rsidR="00000000" w:rsidRDefault="007C33EC">
      <w:pPr>
        <w:ind w:firstLine="770"/>
      </w:pPr>
    </w:p>
    <w:p w:rsidR="00000000" w:rsidRDefault="007C33EC">
      <w:pPr>
        <w:ind w:firstLine="0"/>
      </w:pPr>
      <w:r>
        <w:rPr>
          <w:noProof/>
        </w:rPr>
        <w:pict>
          <v:rect id="_x0000_s1041" style="position:absolute;left:0;text-align:left;margin-left:25.8pt;margin-top:5.85pt;width:478.8pt;height:115.9pt;z-index:251656704" o:allowincell="f"/>
        </w:pic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pStyle w:val="Titre2"/>
        <w:ind w:firstLine="0"/>
      </w:pPr>
    </w:p>
    <w:p w:rsidR="00000000" w:rsidRDefault="007C33EC">
      <w:pPr>
        <w:pStyle w:val="Titre2"/>
        <w:ind w:firstLine="0"/>
      </w:pPr>
      <w:r>
        <w:t>C - LA MACHINE DE WIMSHURST</w:t>
      </w:r>
    </w:p>
    <w:p w:rsidR="00000000" w:rsidRDefault="007C33EC">
      <w:pPr>
        <w:ind w:firstLine="0"/>
        <w:jc w:val="right"/>
      </w:pPr>
      <w:r>
        <w:rPr>
          <w:noProof/>
        </w:rPr>
        <w:pict>
          <v:shape id="_x0000_s1039" type="#_x0000_t202" style="position:absolute;left:0;text-align:left;margin-left:3pt;margin-top:3pt;width:339.15pt;height:149.8pt;z-index:251654656" o:allowincell="f" filled="f" stroked="f">
            <v:textbox>
              <w:txbxContent>
                <w:p w:rsidR="00000000" w:rsidRDefault="007C33EC">
                  <w:r>
                    <w:t>La machine électrostatique de Wimshurst permet de réaliser une électrisation par frottement beaucoup plus efficace que dans nos expériences précédentes.</w:t>
                  </w:r>
                </w:p>
                <w:p w:rsidR="00000000" w:rsidRDefault="007C33EC">
                  <w:pPr>
                    <w:rPr>
                      <w:sz w:val="8"/>
                    </w:rPr>
                  </w:pPr>
                </w:p>
                <w:p w:rsidR="00000000" w:rsidRDefault="007C33EC">
                  <w:r>
                    <w:sym w:font="Wingdings" w:char="F08C"/>
                  </w:r>
                  <w:r>
                    <w:t xml:space="preserve"> Compléter le tableau de nomenclature</w:t>
                  </w:r>
                  <w:r>
                    <w:t xml:space="preserve"> ci-dessous :</w:t>
                  </w:r>
                </w:p>
                <w:p w:rsidR="00000000" w:rsidRDefault="007C33EC">
                  <w:pPr>
                    <w:rPr>
                      <w:sz w:val="8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080"/>
                    <w:gridCol w:w="879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désignation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N°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20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disques en matière plastique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20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manivelle de mise en rotation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20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balais métalliques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20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peignes collectant les charges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20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condensateurs de stockage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080" w:type="dxa"/>
                      </w:tcPr>
                      <w:p w:rsidR="00000000" w:rsidRDefault="007C33EC">
                        <w:pPr>
                          <w:ind w:firstLine="20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éclateur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00000" w:rsidRDefault="007C33EC">
                        <w:pPr>
                          <w:ind w:firstLine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:rsidR="00000000" w:rsidRDefault="007C33EC"/>
              </w:txbxContent>
            </v:textbox>
          </v:shape>
        </w:pict>
      </w:r>
      <w:r>
        <w:object w:dxaOrig="9705" w:dyaOrig="7305">
          <v:shape id="_x0000_i1028" type="#_x0000_t75" style="width:193.7pt;height:145.4pt" o:ole="" fillcolor="window">
            <v:imagedata r:id="rId12" o:title=""/>
          </v:shape>
          <o:OLEObject Type="Embed" ProgID="PBrush" ShapeID="_x0000_i1028" DrawAspect="Content" ObjectID="_1394620798" r:id="rId13"/>
        </w:object>
      </w:r>
    </w:p>
    <w:p w:rsidR="00000000" w:rsidRDefault="007C33EC">
      <w:pPr>
        <w:ind w:firstLine="0"/>
      </w:pPr>
    </w:p>
    <w:p w:rsidR="00000000" w:rsidRDefault="007C33EC">
      <w:pPr>
        <w:ind w:firstLine="770"/>
      </w:pPr>
      <w:r>
        <w:sym w:font="Wingdings" w:char="F08D"/>
      </w:r>
      <w:r>
        <w:t xml:space="preserve">Résumer le </w:t>
      </w:r>
      <w:r>
        <w:t>principe simplifié de fonctionnement de l'appareil :</w:t>
      </w:r>
    </w:p>
    <w:p w:rsidR="00000000" w:rsidRDefault="007C33EC">
      <w:pPr>
        <w:ind w:firstLine="0"/>
      </w:pPr>
      <w:r>
        <w:rPr>
          <w:noProof/>
          <w:sz w:val="20"/>
        </w:rPr>
        <w:pict>
          <v:rect id="_x0000_s1043" style="position:absolute;left:0;text-align:left;margin-left:31.5pt;margin-top:3.3pt;width:456.5pt;height:60.45pt;z-index:251658752" o:allowincell="f" filled="f"/>
        </w:pict>
      </w:r>
    </w:p>
    <w:p w:rsidR="00000000" w:rsidRDefault="007C33EC">
      <w:pPr>
        <w:ind w:firstLine="0"/>
        <w:jc w:val="right"/>
      </w:pPr>
    </w:p>
    <w:p w:rsidR="00000000" w:rsidRDefault="007C33EC">
      <w:pPr>
        <w:ind w:firstLine="0"/>
        <w:jc w:val="right"/>
      </w:pPr>
    </w:p>
    <w:p w:rsidR="00000000" w:rsidRDefault="007C33EC">
      <w:pPr>
        <w:ind w:firstLine="0"/>
        <w:jc w:val="right"/>
      </w:pPr>
    </w:p>
    <w:p w:rsidR="00000000" w:rsidRDefault="007C33EC">
      <w:pPr>
        <w:ind w:firstLine="0"/>
        <w:jc w:val="right"/>
      </w:pPr>
    </w:p>
    <w:p w:rsidR="00000000" w:rsidRDefault="007C33EC">
      <w:pPr>
        <w:ind w:firstLine="0"/>
      </w:pPr>
    </w:p>
    <w:p w:rsidR="00000000" w:rsidRDefault="007C33EC">
      <w:pPr>
        <w:ind w:firstLine="770"/>
      </w:pPr>
      <w:r>
        <w:sym w:font="Wingdings" w:char="F08E"/>
      </w:r>
      <w:r>
        <w:t xml:space="preserve"> Écarter les éclateurs d'environ 2 à 3 cm et mettre la machine en service en tournant modérément la manivelle.</w:t>
      </w:r>
    </w:p>
    <w:p w:rsidR="00000000" w:rsidRDefault="007C33EC">
      <w:pPr>
        <w:ind w:firstLine="0"/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550" w:right="652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Wingdings" w:char="F04E"/>
      </w:r>
      <w:r>
        <w:rPr>
          <w:rFonts w:ascii="Arial" w:hAnsi="Arial"/>
          <w:sz w:val="18"/>
        </w:rPr>
        <w:t xml:space="preserve"> attention !   - ne toucher aucune partie métallique (éclateurs, tige, condensateu</w:t>
      </w:r>
      <w:r>
        <w:rPr>
          <w:rFonts w:ascii="Arial" w:hAnsi="Arial"/>
          <w:sz w:val="18"/>
        </w:rPr>
        <w:t>rs, disques ou balais) de la machine pendant l'expérience : RISQUE DE CHOC ÉLECTRIQUE (sans danger mais très désagréable !)</w:t>
      </w: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550" w:right="652" w:firstLine="0"/>
      </w:pPr>
      <w:r>
        <w:rPr>
          <w:rFonts w:ascii="Arial" w:hAnsi="Arial"/>
          <w:sz w:val="18"/>
        </w:rPr>
        <w:t xml:space="preserve">                      - bien vérifier que la liaison  est réalisée  entre la borne M de la machine et la terre.</w:t>
      </w:r>
    </w:p>
    <w:p w:rsidR="00000000" w:rsidRDefault="007C33EC">
      <w:pPr>
        <w:ind w:firstLine="770"/>
        <w:rPr>
          <w:sz w:val="16"/>
        </w:rPr>
      </w:pPr>
    </w:p>
    <w:p w:rsidR="00000000" w:rsidRDefault="007C33EC">
      <w:pPr>
        <w:ind w:firstLine="770"/>
      </w:pPr>
      <w:r>
        <w:t>En fin d'expérience</w:t>
      </w:r>
      <w:r>
        <w:t>, mettre les deux éclateurs en contact.</w:t>
      </w:r>
    </w:p>
    <w:p w:rsidR="00000000" w:rsidRDefault="007C33EC">
      <w:pPr>
        <w:ind w:firstLine="880"/>
      </w:pPr>
      <w:r>
        <w:rPr>
          <w:noProof/>
          <w:sz w:val="20"/>
        </w:rPr>
        <w:pict>
          <v:rect id="_x0000_s1042" style="position:absolute;left:0;text-align:left;margin-left:27.5pt;margin-top:7.65pt;width:456.5pt;height:60.45pt;z-index:251657728" o:allowincell="f" filled="f"/>
        </w:pict>
      </w:r>
    </w:p>
    <w:p w:rsidR="00000000" w:rsidRDefault="007C33EC">
      <w:pPr>
        <w:ind w:firstLine="880"/>
      </w:pPr>
      <w:r>
        <w:t>Observations :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660"/>
      </w:pPr>
      <w:r>
        <w:sym w:font="Wingdings" w:char="F08F"/>
      </w:r>
      <w:r>
        <w:t>Électriser négativement le pendule (P) par frottement avec la tige (A) frottée. Écarter les deux éclateurs de 20 à 30 cm environ et mettre la machine en service. Approcher alors la boule du pend</w:t>
      </w:r>
      <w:r>
        <w:t>ule successivement de chaque éclateur (recharger le pendule avec la tige frottée entre chaque essai).</w:t>
      </w:r>
    </w:p>
    <w:p w:rsidR="00000000" w:rsidRDefault="007C33EC">
      <w:pPr>
        <w:ind w:firstLine="660"/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550" w:right="1092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4E"/>
      </w:r>
      <w:r>
        <w:rPr>
          <w:rFonts w:ascii="Arial" w:hAnsi="Arial"/>
          <w:sz w:val="16"/>
        </w:rPr>
        <w:t xml:space="preserve"> attention !   - ne toucher aucune partie métallique pendant l'expérience : RISQUE DE CHOC ÉLECTRIQUE </w:t>
      </w: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550" w:right="1092" w:firstLine="0"/>
        <w:rPr>
          <w:sz w:val="16"/>
        </w:rPr>
      </w:pPr>
      <w:r>
        <w:rPr>
          <w:rFonts w:ascii="Arial" w:hAnsi="Arial"/>
          <w:sz w:val="16"/>
        </w:rPr>
        <w:t xml:space="preserve">                      - bien vérifier que la liai</w:t>
      </w:r>
      <w:r>
        <w:rPr>
          <w:rFonts w:ascii="Arial" w:hAnsi="Arial"/>
          <w:sz w:val="16"/>
        </w:rPr>
        <w:t>son  est réalisée  entre la borne M de la machine et la terre.</w:t>
      </w:r>
    </w:p>
    <w:p w:rsidR="00000000" w:rsidRDefault="007C33EC">
      <w:pPr>
        <w:ind w:firstLine="770"/>
      </w:pPr>
    </w:p>
    <w:p w:rsidR="00000000" w:rsidRDefault="007C33EC">
      <w:pPr>
        <w:ind w:firstLine="770"/>
      </w:pPr>
      <w:r>
        <w:t>En fin d'expérience, mettre les deux éclateurs en contact.</w:t>
      </w:r>
    </w:p>
    <w:p w:rsidR="00000000" w:rsidRDefault="007C33EC">
      <w:pPr>
        <w:ind w:firstLine="660"/>
      </w:pPr>
    </w:p>
    <w:p w:rsidR="00000000" w:rsidRDefault="007C33EC">
      <w:pPr>
        <w:ind w:firstLine="880"/>
      </w:pPr>
      <w:r>
        <w:rPr>
          <w:noProof/>
          <w:sz w:val="20"/>
        </w:rPr>
        <w:pict>
          <v:rect id="_x0000_s1044" style="position:absolute;left:0;text-align:left;margin-left:27.5pt;margin-top:7.65pt;width:456.5pt;height:157.3pt;z-index:251659776" o:allowincell="f" filled="f"/>
        </w:pict>
      </w:r>
    </w:p>
    <w:p w:rsidR="00000000" w:rsidRDefault="007C33EC">
      <w:pPr>
        <w:ind w:firstLine="880"/>
      </w:pPr>
      <w:r>
        <w:t>Observations :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660"/>
      </w:pPr>
    </w:p>
    <w:p w:rsidR="00000000" w:rsidRDefault="007C33EC">
      <w:pPr>
        <w:ind w:firstLine="660"/>
      </w:pPr>
    </w:p>
    <w:p w:rsidR="00000000" w:rsidRDefault="007C33EC">
      <w:pPr>
        <w:ind w:firstLine="880"/>
      </w:pPr>
      <w:r>
        <w:t>Interprétation :</w:t>
      </w:r>
    </w:p>
    <w:p w:rsidR="00000000" w:rsidRDefault="007C33EC">
      <w:pPr>
        <w:ind w:firstLine="660"/>
      </w:pPr>
    </w:p>
    <w:p w:rsidR="00000000" w:rsidRDefault="007C33EC">
      <w:pPr>
        <w:ind w:firstLine="660"/>
      </w:pPr>
    </w:p>
    <w:p w:rsidR="00000000" w:rsidRDefault="007C33EC">
      <w:pPr>
        <w:ind w:firstLine="660"/>
      </w:pPr>
    </w:p>
    <w:p w:rsidR="00000000" w:rsidRDefault="007C33EC">
      <w:pPr>
        <w:ind w:firstLine="660"/>
      </w:pPr>
    </w:p>
    <w:p w:rsidR="00000000" w:rsidRDefault="007C33EC">
      <w:pPr>
        <w:ind w:firstLine="660"/>
      </w:pPr>
    </w:p>
    <w:p w:rsidR="00000000" w:rsidRDefault="007C33EC">
      <w:pPr>
        <w:ind w:firstLine="660"/>
      </w:pPr>
      <w:r>
        <w:sym w:font="Wingdings" w:char="F090"/>
      </w:r>
      <w:r>
        <w:t>Électriser négativement le pendule (P) par frottement avec la tige (A) frottée. Écarte</w:t>
      </w:r>
      <w:r>
        <w:t>r les deux éclateurs de 20 à 30 cm environ et relier les tiges des éclateurs aux plaques métalliques comme symbolisé ci-dessous.</w:t>
      </w:r>
    </w:p>
    <w:p w:rsidR="00000000" w:rsidRDefault="007C33EC">
      <w:pPr>
        <w:ind w:firstLine="770"/>
      </w:pPr>
      <w:r>
        <w:t>Placer le pendule entre les deux plaques et mettre la machine en service.</w:t>
      </w:r>
    </w:p>
    <w:p w:rsidR="00000000" w:rsidRDefault="007C33EC">
      <w:pPr>
        <w:ind w:firstLine="770"/>
      </w:pP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550" w:right="1092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4E"/>
      </w:r>
      <w:r>
        <w:rPr>
          <w:rFonts w:ascii="Arial" w:hAnsi="Arial"/>
          <w:sz w:val="16"/>
        </w:rPr>
        <w:t xml:space="preserve"> attention !   - ne toucher aucune partie métalliqu</w:t>
      </w:r>
      <w:r>
        <w:rPr>
          <w:rFonts w:ascii="Arial" w:hAnsi="Arial"/>
          <w:sz w:val="16"/>
        </w:rPr>
        <w:t xml:space="preserve">e pendant l'expérience : RISQUE DE CHOC ÉLECTRIQUE </w:t>
      </w:r>
    </w:p>
    <w:p w:rsidR="00000000" w:rsidRDefault="007C33E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550" w:right="1092" w:firstLine="0"/>
        <w:rPr>
          <w:sz w:val="16"/>
        </w:rPr>
      </w:pPr>
      <w:r>
        <w:rPr>
          <w:rFonts w:ascii="Arial" w:hAnsi="Arial"/>
          <w:sz w:val="16"/>
        </w:rPr>
        <w:t xml:space="preserve">                      - bien vérifier que la liaison  est réalisée  entre la borne M de la machine et la terre.</w:t>
      </w:r>
    </w:p>
    <w:p w:rsidR="00000000" w:rsidRDefault="007C33EC">
      <w:pPr>
        <w:ind w:firstLine="770"/>
      </w:pPr>
    </w:p>
    <w:p w:rsidR="00000000" w:rsidRDefault="007C33EC">
      <w:pPr>
        <w:ind w:firstLine="770"/>
      </w:pPr>
      <w:r>
        <w:t>En fin d'expérience, mettre les deux éclateurs en contact.</w:t>
      </w:r>
    </w:p>
    <w:p w:rsidR="00000000" w:rsidRDefault="007C33EC">
      <w:pPr>
        <w:ind w:firstLine="0"/>
      </w:pPr>
    </w:p>
    <w:p w:rsidR="00000000" w:rsidRDefault="007C33EC">
      <w:pPr>
        <w:ind w:firstLine="0"/>
        <w:jc w:val="right"/>
      </w:pPr>
      <w:r>
        <w:rPr>
          <w:noProof/>
        </w:rPr>
        <w:pict>
          <v:line id="_x0000_s1056" style="position:absolute;left:0;text-align:left;flip:x;z-index:251671040" from="362.1pt,49.35pt" to="370.65pt,49.35pt" o:allowincell="f"/>
        </w:pict>
      </w:r>
      <w:r>
        <w:rPr>
          <w:noProof/>
        </w:rPr>
        <w:pict>
          <v:line id="_x0000_s1047" style="position:absolute;left:0;text-align:left;flip:x y;z-index:251661824" from="350.7pt,48.4pt" to="362.1pt,49.35pt" o:allowincell="f"/>
        </w:pict>
      </w:r>
      <w:r>
        <w:rPr>
          <w:noProof/>
        </w:rPr>
        <w:pict>
          <v:line id="_x0000_s1055" style="position:absolute;left:0;text-align:left;flip:x;z-index:251670016" from="222.45pt,12.3pt" to="231pt,23.7pt" o:allowincell="f"/>
        </w:pict>
      </w:r>
      <w:r>
        <w:rPr>
          <w:noProof/>
        </w:rPr>
        <w:pict>
          <v:line id="_x0000_s1053" style="position:absolute;left:0;text-align:left;flip:x;z-index:251667968" from="216.75pt,23.7pt" to="222.45pt,42.7pt" o:allowincell="f"/>
        </w:pict>
      </w:r>
      <w:r>
        <w:rPr>
          <w:noProof/>
        </w:rPr>
        <w:pict>
          <v:line id="_x0000_s1052" style="position:absolute;left:0;text-align:left;flip:x;z-index:251666944" from="231pt,8.5pt" to="242.4pt,12.3pt" o:allowincell="f"/>
        </w:pict>
      </w:r>
      <w:r>
        <w:rPr>
          <w:noProof/>
        </w:rPr>
        <w:pict>
          <v:line id="_x0000_s1051" style="position:absolute;left:0;text-align:left;flip:x;z-index:251665920" from="242.4pt,8.5pt" to="279.45pt,8.5pt" o:allowincell="f"/>
        </w:pict>
      </w:r>
      <w:r>
        <w:rPr>
          <w:noProof/>
        </w:rPr>
        <w:pict>
          <v:line id="_x0000_s1050" style="position:absolute;left:0;text-align:left;flip:x y;z-index:251664896" from="279.45pt,8.5pt" to="342.15pt,11.35pt" o:allowincell="f"/>
        </w:pict>
      </w:r>
      <w:r>
        <w:rPr>
          <w:noProof/>
        </w:rPr>
        <w:pict>
          <v:line id="_x0000_s1049" style="position:absolute;left:0;text-align:left;flip:x y;z-index:251663872" from="342.15pt,11.35pt" to="396.3pt,17.05pt" o:allowincell="f"/>
        </w:pict>
      </w:r>
      <w:r>
        <w:rPr>
          <w:noProof/>
        </w:rPr>
        <w:pict>
          <v:line id="_x0000_s1048" style="position:absolute;left:0;text-align:left;flip:x y;z-index:251662848" from="307.95pt,42.7pt" to="350.7pt,48.4pt" o:allowincell="f"/>
        </w:pict>
      </w:r>
      <w:r>
        <w:rPr>
          <w:noProof/>
        </w:rPr>
        <w:pict>
          <v:line id="_x0000_s1046" style="position:absolute;left:0;text-align:left;flip:x;z-index:251660800" from="370.65pt,39.85pt" to="396.3pt,48.4pt" o:allowincell="f"/>
        </w:pict>
      </w:r>
      <w:r>
        <w:object w:dxaOrig="9705" w:dyaOrig="7305">
          <v:shape id="_x0000_i1029" type="#_x0000_t75" style="width:193.7pt;height:145.4pt" o:ole="" fillcolor="window">
            <v:imagedata r:id="rId14" o:title=""/>
          </v:shape>
          <o:OLEObject Type="Embed" ProgID="PBrush" ShapeID="_x0000_i1029" DrawAspect="Content" ObjectID="_1394620799" r:id="rId15"/>
        </w:object>
      </w:r>
      <w:r>
        <w:object w:dxaOrig="5535" w:dyaOrig="3720">
          <v:shape id="_x0000_i1030" type="#_x0000_t75" style="width:176.5pt;height:149.1pt" o:ole="" fillcolor="window">
            <v:imagedata r:id="rId16" o:title="" cropleft="13425f"/>
          </v:shape>
          <o:OLEObject Type="Embed" ProgID="PBrush" ShapeID="_x0000_i1030" DrawAspect="Content" ObjectID="_1394620800" r:id="rId17"/>
        </w:object>
      </w:r>
    </w:p>
    <w:p w:rsidR="00000000" w:rsidRDefault="007C33EC">
      <w:pPr>
        <w:ind w:firstLine="0"/>
      </w:pPr>
    </w:p>
    <w:p w:rsidR="00000000" w:rsidRDefault="007C33EC">
      <w:pPr>
        <w:ind w:firstLine="880"/>
      </w:pPr>
      <w:r>
        <w:rPr>
          <w:noProof/>
          <w:sz w:val="20"/>
        </w:rPr>
        <w:pict>
          <v:rect id="_x0000_s1054" style="position:absolute;left:0;text-align:left;margin-left:27.5pt;margin-top:7.65pt;width:456.5pt;height:172.9pt;z-index:251668992" o:allowincell="f" filled="f"/>
        </w:pict>
      </w:r>
      <w:r>
        <w:t xml:space="preserve"> </w:t>
      </w:r>
    </w:p>
    <w:p w:rsidR="00000000" w:rsidRDefault="007C33EC">
      <w:pPr>
        <w:ind w:firstLine="880"/>
      </w:pPr>
      <w:r>
        <w:t>Observations :</w:t>
      </w: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66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000000" w:rsidRDefault="007C33EC">
      <w:pPr>
        <w:ind w:firstLine="0"/>
      </w:pPr>
    </w:p>
    <w:p w:rsidR="007C33EC" w:rsidRDefault="007C33EC">
      <w:pPr>
        <w:ind w:firstLine="880"/>
      </w:pPr>
      <w:r>
        <w:t>Interprétation :</w:t>
      </w:r>
    </w:p>
    <w:sectPr w:rsidR="007C33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737" w:left="56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EC" w:rsidRDefault="007C33EC">
      <w:r>
        <w:separator/>
      </w:r>
    </w:p>
  </w:endnote>
  <w:endnote w:type="continuationSeparator" w:id="1">
    <w:p w:rsidR="007C33EC" w:rsidRDefault="007C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3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3EC">
    <w:pPr>
      <w:pStyle w:val="Pieddepage"/>
      <w:ind w:firstLine="0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Style w:val="Numrodepage"/>
        <w:rFonts w:ascii="Arial" w:hAnsi="Arial"/>
        <w:sz w:val="16"/>
      </w:rPr>
      <w:fldChar w:fldCharType="begin"/>
    </w:r>
    <w:r>
      <w:rPr>
        <w:rStyle w:val="Numrodepage"/>
        <w:rFonts w:ascii="Arial" w:hAnsi="Arial"/>
        <w:sz w:val="16"/>
      </w:rPr>
      <w:instrText xml:space="preserve"> PAGE </w:instrText>
    </w:r>
    <w:r>
      <w:rPr>
        <w:rStyle w:val="Numrodepage"/>
        <w:rFonts w:ascii="Arial" w:hAnsi="Arial"/>
        <w:sz w:val="16"/>
      </w:rPr>
      <w:fldChar w:fldCharType="separate"/>
    </w:r>
    <w:r w:rsidR="007904F2">
      <w:rPr>
        <w:rStyle w:val="Numrodepage"/>
        <w:rFonts w:ascii="Arial" w:hAnsi="Arial"/>
        <w:noProof/>
        <w:sz w:val="16"/>
      </w:rPr>
      <w:t>4</w:t>
    </w:r>
    <w:r>
      <w:rPr>
        <w:rStyle w:val="Numrodepage"/>
        <w:rFonts w:ascii="Arial" w:hAnsi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3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EC" w:rsidRDefault="007C33EC">
      <w:r>
        <w:separator/>
      </w:r>
    </w:p>
  </w:footnote>
  <w:footnote w:type="continuationSeparator" w:id="1">
    <w:p w:rsidR="007C33EC" w:rsidRDefault="007C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3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3E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3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F2"/>
    <w:rsid w:val="007904F2"/>
    <w:rsid w:val="007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567"/>
      <w:jc w:val="both"/>
    </w:pPr>
    <w:rPr>
      <w:rFonts w:ascii="Garamond" w:hAnsi="Garamond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prof</cp:lastModifiedBy>
  <cp:revision>2</cp:revision>
  <cp:lastPrinted>2001-01-30T14:13:00Z</cp:lastPrinted>
  <dcterms:created xsi:type="dcterms:W3CDTF">2012-03-30T16:54:00Z</dcterms:created>
  <dcterms:modified xsi:type="dcterms:W3CDTF">2012-03-30T16:54:00Z</dcterms:modified>
</cp:coreProperties>
</file>